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b w:val="1"/>
          <w:bCs w:val="1"/>
        </w:rPr>
      </w:pPr>
      <w:r>
        <w:rPr>
          <w:rFonts w:ascii="Helvetica" w:hAnsi="Helvetica"/>
          <w:b w:val="1"/>
          <w:bCs w:val="1"/>
          <w:rtl w:val="0"/>
          <w:lang w:val="en-US"/>
        </w:rPr>
        <w:t xml:space="preserve">FEW MARA </w:t>
      </w:r>
      <w:r>
        <w:rPr>
          <w:rFonts w:ascii="Helvetica" w:hAnsi="Helvetica"/>
          <w:b w:val="1"/>
          <w:bCs w:val="1"/>
          <w:rtl w:val="0"/>
          <w:lang w:val="en-US"/>
        </w:rPr>
        <w:t xml:space="preserve">DUO </w:t>
      </w:r>
    </w:p>
    <w:p>
      <w:pPr>
        <w:pStyle w:val="Body"/>
        <w:rPr>
          <w:rFonts w:ascii="Helvetica" w:cs="Helvetica" w:hAnsi="Helvetica" w:eastAsia="Helvetica"/>
        </w:rPr>
      </w:pPr>
    </w:p>
    <w:p>
      <w:pPr>
        <w:pStyle w:val="Body"/>
        <w:spacing w:line="288" w:lineRule="auto"/>
        <w:rPr>
          <w:rFonts w:ascii="Helvetica" w:cs="Helvetica" w:hAnsi="Helvetica" w:eastAsia="Helvetica"/>
        </w:rPr>
      </w:pPr>
      <w:r>
        <w:rPr>
          <w:rFonts w:ascii="Helvetica" w:hAnsi="Helvetica"/>
          <w:rtl w:val="0"/>
          <w:lang w:val="en-US"/>
        </w:rPr>
        <w:t>Guy and Stephanie are a force to be reckoned with.  Two artists with technique to burn and an artistic drive that is a joy to experience.  The duo is in demand for festivals in Canada and the USA including the Ottawa International Chamber Festival, the Elora Festival, Festival of the Sound and Quad City Arts.  They have toured for Prairie Debut in Manitoba, Saskatchewan, Alberta and the Yukon, performed in Iqaluit for the celebrations of the visit of HRH Queen Elizabeth II and recorded their own Indie CD, Vocalise.  Guy and Stephanie are sessional lecturers at Wil</w:t>
      </w:r>
      <w:r>
        <w:rPr>
          <w:rFonts w:ascii="Helvetica" w:hAnsi="Helvetica"/>
          <w:rtl w:val="0"/>
          <w:lang w:val="en-US"/>
        </w:rPr>
        <w:t>f</w:t>
      </w:r>
      <w:r>
        <w:rPr>
          <w:rFonts w:ascii="Helvetica" w:hAnsi="Helvetica"/>
          <w:rtl w:val="0"/>
          <w:lang w:val="en-US"/>
        </w:rPr>
        <w:t xml:space="preserve">rid Laurier University in Waterloo, Ontario, Canada.  </w:t>
      </w:r>
    </w:p>
    <w:p>
      <w:pPr>
        <w:pStyle w:val="Body"/>
        <w:spacing w:line="288" w:lineRule="auto"/>
        <w:rPr>
          <w:rFonts w:ascii="Helvetica" w:cs="Helvetica" w:hAnsi="Helvetica" w:eastAsia="Helvetica"/>
        </w:rPr>
      </w:pPr>
    </w:p>
    <w:p>
      <w:pPr>
        <w:pStyle w:val="Body"/>
        <w:spacing w:line="288" w:lineRule="auto"/>
        <w:rPr>
          <w:rFonts w:ascii="Helvetica" w:cs="Helvetica" w:hAnsi="Helvetica" w:eastAsia="Helvetica"/>
        </w:rPr>
      </w:pPr>
    </w:p>
    <w:p>
      <w:pPr>
        <w:pStyle w:val="Body"/>
        <w:spacing w:line="288" w:lineRule="auto"/>
        <w:rPr>
          <w:rFonts w:ascii="Helvetica" w:cs="Helvetica" w:hAnsi="Helvetica" w:eastAsia="Helvetica"/>
        </w:rPr>
      </w:pPr>
    </w:p>
    <w:p>
      <w:pPr>
        <w:pStyle w:val="Body"/>
        <w:spacing w:line="288" w:lineRule="auto"/>
        <w:jc w:val="right"/>
        <w:rPr>
          <w:rFonts w:ascii="Helvetica" w:cs="Helvetica" w:hAnsi="Helvetica" w:eastAsia="Helvetica"/>
          <w:b w:val="1"/>
          <w:bCs w:val="1"/>
        </w:rPr>
      </w:pPr>
      <w:r>
        <w:rPr>
          <w:rFonts w:ascii="Helvetica" w:hAnsi="Helvetica" w:hint="default"/>
          <w:b w:val="1"/>
          <w:bCs w:val="1"/>
          <w:rtl w:val="0"/>
          <w:lang w:val="en-US"/>
        </w:rPr>
        <w:t>“…</w:t>
      </w:r>
      <w:r>
        <w:rPr>
          <w:rFonts w:ascii="Helvetica" w:hAnsi="Helvetica"/>
          <w:b w:val="1"/>
          <w:bCs w:val="1"/>
          <w:rtl w:val="0"/>
          <w:lang w:val="en-US"/>
        </w:rPr>
        <w:t>dazzling technique by both musicians</w:t>
      </w:r>
      <w:r>
        <w:rPr>
          <w:rFonts w:ascii="Helvetica" w:hAnsi="Helvetica" w:hint="default"/>
          <w:b w:val="1"/>
          <w:bCs w:val="1"/>
          <w:rtl w:val="0"/>
        </w:rPr>
        <w:t>…</w:t>
      </w:r>
      <w:r>
        <w:rPr>
          <w:rFonts w:ascii="Helvetica" w:hAnsi="Helvetica" w:hint="default"/>
          <w:b w:val="1"/>
          <w:bCs w:val="1"/>
          <w:rtl w:val="0"/>
          <w:lang w:val="en-US"/>
        </w:rPr>
        <w:t>”</w:t>
      </w:r>
    </w:p>
    <w:p>
      <w:pPr>
        <w:pStyle w:val="Body"/>
        <w:spacing w:before="100" w:line="288" w:lineRule="auto"/>
        <w:jc w:val="right"/>
        <w:rPr>
          <w:rFonts w:ascii="Helvetica" w:cs="Helvetica" w:hAnsi="Helvetica" w:eastAsia="Helvetica"/>
        </w:rPr>
      </w:pPr>
      <w:r>
        <w:rPr>
          <w:rFonts w:ascii="Helvetica" w:hAnsi="Helvetica"/>
          <w:rtl w:val="0"/>
          <w:lang w:val="en-US"/>
        </w:rPr>
        <w:t xml:space="preserve">- </w:t>
      </w:r>
      <w:r>
        <w:rPr>
          <w:rFonts w:ascii="Helvetica" w:hAnsi="Helvetica"/>
          <w:rtl w:val="0"/>
          <w:lang w:val="da-DK"/>
        </w:rPr>
        <w:t>Huntsville Forester</w:t>
      </w:r>
    </w:p>
    <w:p>
      <w:pPr>
        <w:pStyle w:val="Body"/>
        <w:spacing w:line="288" w:lineRule="auto"/>
        <w:jc w:val="right"/>
        <w:rPr>
          <w:rFonts w:ascii="Helvetica" w:cs="Helvetica" w:hAnsi="Helvetica" w:eastAsia="Helvetica"/>
        </w:rPr>
      </w:pPr>
    </w:p>
    <w:p>
      <w:pPr>
        <w:pStyle w:val="Body"/>
        <w:spacing w:line="288" w:lineRule="auto"/>
        <w:jc w:val="right"/>
        <w:rPr>
          <w:rFonts w:ascii="Helvetica" w:cs="Helvetica" w:hAnsi="Helvetica" w:eastAsia="Helvetica"/>
          <w:b w:val="1"/>
          <w:bCs w:val="1"/>
        </w:rPr>
      </w:pPr>
      <w:r>
        <w:rPr>
          <w:rFonts w:ascii="Helvetica" w:hAnsi="Helvetica" w:hint="default"/>
          <w:b w:val="1"/>
          <w:bCs w:val="1"/>
          <w:rtl w:val="0"/>
          <w:lang w:val="en-US"/>
        </w:rPr>
        <w:t>“</w:t>
      </w:r>
      <w:r>
        <w:rPr>
          <w:rFonts w:ascii="Helvetica" w:hAnsi="Helvetica"/>
          <w:b w:val="1"/>
          <w:bCs w:val="1"/>
          <w:rtl w:val="0"/>
          <w:lang w:val="en-US"/>
        </w:rPr>
        <w:t>Mara and Few showed artistry, grace and bravado</w:t>
      </w:r>
      <w:r>
        <w:rPr>
          <w:rFonts w:ascii="Helvetica" w:hAnsi="Helvetica" w:hint="default"/>
          <w:b w:val="1"/>
          <w:bCs w:val="1"/>
          <w:rtl w:val="0"/>
        </w:rPr>
        <w:t>…</w:t>
      </w:r>
      <w:r>
        <w:rPr>
          <w:rFonts w:ascii="Helvetica" w:hAnsi="Helvetica" w:hint="default"/>
          <w:b w:val="1"/>
          <w:bCs w:val="1"/>
          <w:rtl w:val="0"/>
          <w:lang w:val="en-US"/>
        </w:rPr>
        <w:t>”</w:t>
      </w:r>
    </w:p>
    <w:p>
      <w:pPr>
        <w:pStyle w:val="Body"/>
        <w:spacing w:before="100" w:line="288" w:lineRule="auto"/>
        <w:jc w:val="right"/>
        <w:rPr>
          <w:rFonts w:ascii="Helvetica" w:cs="Helvetica" w:hAnsi="Helvetica" w:eastAsia="Helvetica"/>
        </w:rPr>
      </w:pPr>
      <w:r>
        <w:rPr>
          <w:rFonts w:ascii="Helvetica" w:hAnsi="Helvetica"/>
          <w:rtl w:val="0"/>
          <w:lang w:val="en-US"/>
        </w:rPr>
        <w:t xml:space="preserve">- </w:t>
      </w:r>
      <w:r>
        <w:rPr>
          <w:rFonts w:ascii="Helvetica" w:hAnsi="Helvetica"/>
          <w:rtl w:val="0"/>
          <w:lang w:val="de-DE"/>
        </w:rPr>
        <w:t>Barrie Examiner</w:t>
      </w:r>
    </w:p>
    <w:p>
      <w:pPr>
        <w:pStyle w:val="Body"/>
        <w:spacing w:line="288" w:lineRule="auto"/>
        <w:jc w:val="right"/>
        <w:rPr>
          <w:rFonts w:ascii="Helvetica" w:cs="Helvetica" w:hAnsi="Helvetica" w:eastAsia="Helvetica"/>
        </w:rPr>
      </w:pPr>
    </w:p>
    <w:p>
      <w:pPr>
        <w:pStyle w:val="Body"/>
        <w:spacing w:line="288" w:lineRule="auto"/>
        <w:jc w:val="right"/>
        <w:rPr>
          <w:rFonts w:ascii="Helvetica" w:cs="Helvetica" w:hAnsi="Helvetica" w:eastAsia="Helvetica"/>
          <w:b w:val="1"/>
          <w:bCs w:val="1"/>
        </w:rPr>
      </w:pPr>
      <w:r>
        <w:rPr>
          <w:rFonts w:ascii="Helvetica" w:hAnsi="Helvetica" w:hint="default"/>
          <w:b w:val="1"/>
          <w:bCs w:val="1"/>
          <w:rtl w:val="0"/>
          <w:lang w:val="en-US"/>
        </w:rPr>
        <w:t>“</w:t>
      </w:r>
      <w:r>
        <w:rPr>
          <w:rFonts w:ascii="Helvetica" w:hAnsi="Helvetica"/>
          <w:b w:val="1"/>
          <w:bCs w:val="1"/>
          <w:rtl w:val="0"/>
          <w:lang w:val="en-US"/>
        </w:rPr>
        <w:t xml:space="preserve">Few and Mara put a great deal of thought into this </w:t>
      </w:r>
    </w:p>
    <w:p>
      <w:pPr>
        <w:pStyle w:val="Body"/>
        <w:spacing w:line="288" w:lineRule="auto"/>
        <w:jc w:val="right"/>
        <w:rPr>
          <w:rFonts w:ascii="Helvetica" w:cs="Helvetica" w:hAnsi="Helvetica" w:eastAsia="Helvetica"/>
          <w:b w:val="1"/>
          <w:bCs w:val="1"/>
        </w:rPr>
      </w:pPr>
      <w:r>
        <w:rPr>
          <w:rFonts w:ascii="Helvetica" w:hAnsi="Helvetica"/>
          <w:b w:val="1"/>
          <w:bCs w:val="1"/>
          <w:rtl w:val="0"/>
          <w:lang w:val="en-US"/>
        </w:rPr>
        <w:t xml:space="preserve">wildly eclectic and wonderfully entertaining program.  </w:t>
      </w:r>
    </w:p>
    <w:p>
      <w:pPr>
        <w:pStyle w:val="Body"/>
        <w:spacing w:line="288" w:lineRule="auto"/>
        <w:jc w:val="right"/>
        <w:rPr>
          <w:rFonts w:ascii="Helvetica" w:cs="Helvetica" w:hAnsi="Helvetica" w:eastAsia="Helvetica"/>
          <w:b w:val="1"/>
          <w:bCs w:val="1"/>
        </w:rPr>
      </w:pPr>
      <w:r>
        <w:rPr>
          <w:rFonts w:ascii="Helvetica" w:hAnsi="Helvetica"/>
          <w:b w:val="1"/>
          <w:bCs w:val="1"/>
          <w:rtl w:val="0"/>
          <w:lang w:val="en-US"/>
        </w:rPr>
        <w:t>Tremendous energy, totally engaging, what a lovely evening!!</w:t>
      </w:r>
    </w:p>
    <w:p>
      <w:pPr>
        <w:pStyle w:val="Body"/>
        <w:spacing w:before="100" w:line="288" w:lineRule="auto"/>
        <w:jc w:val="right"/>
      </w:pPr>
      <w:r>
        <w:rPr>
          <w:rFonts w:ascii="Helvetica" w:hAnsi="Helvetica"/>
          <w:i w:val="1"/>
          <w:iCs w:val="1"/>
          <w:rtl w:val="0"/>
          <w:lang w:val="en-US"/>
        </w:rPr>
        <w:t xml:space="preserve">- </w:t>
      </w:r>
      <w:r>
        <w:rPr>
          <w:rFonts w:ascii="Helvetica" w:hAnsi="Helvetica"/>
          <w:i w:val="1"/>
          <w:iCs w:val="1"/>
          <w:rtl w:val="0"/>
          <w:lang w:val="en-US"/>
        </w:rPr>
        <w:t xml:space="preserve">The Audience as Critic </w:t>
      </w:r>
      <w:r>
        <w:rPr>
          <w:rFonts w:ascii="Helvetica" w:hAnsi="Helvetica" w:hint="default"/>
          <w:i w:val="1"/>
          <w:iCs w:val="1"/>
          <w:rtl w:val="0"/>
        </w:rPr>
        <w:t xml:space="preserve">– </w:t>
      </w:r>
      <w:r>
        <w:rPr>
          <w:rFonts w:ascii="Helvetica" w:hAnsi="Helvetica"/>
          <w:i w:val="1"/>
          <w:iCs w:val="1"/>
          <w:rtl w:val="0"/>
          <w:lang w:val="it-IT"/>
        </w:rPr>
        <w:t>Virtuosi Concerts, Winnipeg</w:t>
      </w:r>
      <w:r>
        <w:rPr>
          <w:rFonts w:ascii="Helvetica" w:hAnsi="Helvetica" w:hint="default"/>
          <w:i w:val="1"/>
          <w:iCs w:val="1"/>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